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F797" w14:textId="2C360F44" w:rsidR="00B027C2" w:rsidRPr="00AA2A36" w:rsidRDefault="00AA2A36" w:rsidP="00B027C2">
      <w:pPr>
        <w:pStyle w:val="Titre1"/>
        <w:spacing w:before="480" w:after="120"/>
        <w:rPr>
          <w:rFonts w:cs="Arial"/>
          <w:lang w:val="fr-CH"/>
        </w:rPr>
      </w:pPr>
      <w:r w:rsidRPr="00AA2A36">
        <w:rPr>
          <w:rFonts w:cs="Arial"/>
          <w:lang w:val="fr-CH"/>
        </w:rPr>
        <w:t>Vision et mission de</w:t>
      </w:r>
      <w:r w:rsidR="00B027C2" w:rsidRPr="00AA2A36">
        <w:rPr>
          <w:rFonts w:cs="Arial"/>
          <w:lang w:val="fr-CH"/>
        </w:rPr>
        <w:t xml:space="preserve"> focusMEM.ch</w:t>
      </w:r>
      <w:r w:rsidR="00220930" w:rsidRPr="00AA2A36">
        <w:rPr>
          <w:rFonts w:cs="Arial"/>
          <w:lang w:val="fr-CH"/>
        </w:rPr>
        <w:t xml:space="preserve"> – Version 2025</w:t>
      </w:r>
    </w:p>
    <w:p w14:paraId="3E443997" w14:textId="77777777" w:rsidR="00B027C2" w:rsidRPr="00AA2A36" w:rsidRDefault="00B027C2" w:rsidP="00B027C2">
      <w:pPr>
        <w:rPr>
          <w:lang w:val="fr-CH" w:eastAsia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261"/>
      </w:tblGrid>
      <w:tr w:rsidR="00B027C2" w:rsidRPr="00D945DD" w14:paraId="1CABA29F" w14:textId="77777777" w:rsidTr="009A74AA">
        <w:tc>
          <w:tcPr>
            <w:tcW w:w="2755" w:type="dxa"/>
          </w:tcPr>
          <w:p w14:paraId="5A62389C" w14:textId="24346903" w:rsidR="00B027C2" w:rsidRPr="00AA2A36" w:rsidRDefault="6DEBF350" w:rsidP="47A5A35B">
            <w:pPr>
              <w:spacing w:before="120"/>
              <w:rPr>
                <w:b/>
                <w:bCs/>
                <w:sz w:val="20"/>
                <w:szCs w:val="20"/>
                <w:lang w:val="fr-CH"/>
              </w:rPr>
            </w:pPr>
            <w:r w:rsidRPr="00AA2A36">
              <w:rPr>
                <w:b/>
                <w:bCs/>
                <w:sz w:val="20"/>
                <w:szCs w:val="20"/>
                <w:lang w:val="fr-CH"/>
              </w:rPr>
              <w:t xml:space="preserve">focusMEM.ch </w:t>
            </w:r>
          </w:p>
        </w:tc>
        <w:tc>
          <w:tcPr>
            <w:tcW w:w="6261" w:type="dxa"/>
          </w:tcPr>
          <w:p w14:paraId="0522A1F3" w14:textId="5BC47F7F" w:rsidR="00AA2A36" w:rsidRPr="00AA2A36" w:rsidRDefault="00AA2A36" w:rsidP="00AA2A36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 xml:space="preserve">est une association de formation professionnelle de </w:t>
            </w:r>
            <w:r>
              <w:rPr>
                <w:sz w:val="20"/>
                <w:szCs w:val="20"/>
                <w:lang w:val="fr-CH"/>
              </w:rPr>
              <w:t>l’i</w:t>
            </w:r>
            <w:r w:rsidRPr="00AA2A36">
              <w:rPr>
                <w:sz w:val="20"/>
                <w:szCs w:val="20"/>
                <w:lang w:val="fr-CH"/>
              </w:rPr>
              <w:t xml:space="preserve">ndustrie </w:t>
            </w:r>
            <w:r>
              <w:rPr>
                <w:sz w:val="20"/>
                <w:szCs w:val="20"/>
                <w:lang w:val="fr-CH"/>
              </w:rPr>
              <w:t xml:space="preserve">tech </w:t>
            </w:r>
            <w:r w:rsidRPr="00AA2A36">
              <w:rPr>
                <w:sz w:val="20"/>
                <w:szCs w:val="20"/>
                <w:lang w:val="fr-CH"/>
              </w:rPr>
              <w:t>Suisse. En tant qu'organisation faîtière, elle s'engage avec les organisations membres régionales pour la formation de sa relève, en particulier dans les métiers MEM.</w:t>
            </w:r>
          </w:p>
        </w:tc>
      </w:tr>
      <w:tr w:rsidR="00B027C2" w:rsidRPr="00D945DD" w14:paraId="4C415A1B" w14:textId="77777777" w:rsidTr="009A74AA">
        <w:tc>
          <w:tcPr>
            <w:tcW w:w="2755" w:type="dxa"/>
          </w:tcPr>
          <w:p w14:paraId="7F8A8234" w14:textId="77777777" w:rsidR="00B027C2" w:rsidRPr="00AA2A36" w:rsidRDefault="00B027C2">
            <w:pPr>
              <w:spacing w:before="240"/>
              <w:rPr>
                <w:b/>
                <w:sz w:val="20"/>
                <w:szCs w:val="20"/>
                <w:lang w:val="fr-CH"/>
              </w:rPr>
            </w:pPr>
            <w:r w:rsidRPr="00AA2A36">
              <w:rPr>
                <w:b/>
                <w:sz w:val="20"/>
                <w:szCs w:val="20"/>
                <w:lang w:val="fr-CH"/>
              </w:rPr>
              <w:t>Organisation</w:t>
            </w:r>
          </w:p>
        </w:tc>
        <w:tc>
          <w:tcPr>
            <w:tcW w:w="6261" w:type="dxa"/>
          </w:tcPr>
          <w:p w14:paraId="7FB1F9ED" w14:textId="268E60A3" w:rsidR="00B027C2" w:rsidRPr="00AA2A36" w:rsidRDefault="00AA2A36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L'association focusMEM.ch est l'organisation faîtière nationale de diverses associations régionales</w:t>
            </w:r>
            <w:r w:rsidR="00B027C2" w:rsidRPr="00AA2A36">
              <w:rPr>
                <w:sz w:val="20"/>
                <w:szCs w:val="20"/>
                <w:lang w:val="fr-CH"/>
              </w:rPr>
              <w:t>.</w:t>
            </w:r>
          </w:p>
          <w:p w14:paraId="1C592D1E" w14:textId="77777777" w:rsidR="00AA2A36" w:rsidRPr="00AA2A36" w:rsidRDefault="00AA2A36" w:rsidP="00AA2A36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Chaque membre des associations régionales est automatiquement membre de focusMEM.ch.</w:t>
            </w:r>
          </w:p>
          <w:p w14:paraId="2424890E" w14:textId="6B123E7A" w:rsidR="00AA2A36" w:rsidRPr="00AA2A36" w:rsidRDefault="00AA2A36" w:rsidP="00AA2A36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Les régions sont représentées chacune par un délégué, qui forment ensemble le comité central.</w:t>
            </w:r>
          </w:p>
          <w:p w14:paraId="08F8CF9C" w14:textId="7C1715BF" w:rsidR="00B027C2" w:rsidRPr="00AA2A36" w:rsidRDefault="00AA2A36" w:rsidP="00AA2A36">
            <w:pPr>
              <w:numPr>
                <w:ilvl w:val="0"/>
                <w:numId w:val="1"/>
              </w:numPr>
              <w:spacing w:before="120"/>
              <w:rPr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 xml:space="preserve">Le congrès national annuel est l'événement de réseautage pour tous les membres. </w:t>
            </w:r>
            <w:r w:rsidR="00D945DD">
              <w:rPr>
                <w:sz w:val="20"/>
                <w:szCs w:val="20"/>
                <w:lang w:val="fr-CH"/>
              </w:rPr>
              <w:t>Il</w:t>
            </w:r>
            <w:r w:rsidRPr="00AA2A36">
              <w:rPr>
                <w:sz w:val="20"/>
                <w:szCs w:val="20"/>
                <w:lang w:val="fr-CH"/>
              </w:rPr>
              <w:t xml:space="preserve"> est organisé alternativement par une section régionale. Il favorise et renforce la collaboration et sert de plateforme pour l'échange de sujets actuels et futurs de la formation professionnelle.</w:t>
            </w:r>
          </w:p>
        </w:tc>
      </w:tr>
      <w:tr w:rsidR="00B027C2" w:rsidRPr="00D945DD" w14:paraId="386CB1E5" w14:textId="77777777" w:rsidTr="009A74AA">
        <w:tc>
          <w:tcPr>
            <w:tcW w:w="2755" w:type="dxa"/>
          </w:tcPr>
          <w:p w14:paraId="7F286A5D" w14:textId="77777777" w:rsidR="00B027C2" w:rsidRPr="00AA2A36" w:rsidRDefault="6DEBF350" w:rsidP="47A5A35B">
            <w:pPr>
              <w:spacing w:before="240"/>
              <w:ind w:left="357" w:hanging="357"/>
              <w:rPr>
                <w:b/>
                <w:bCs/>
                <w:sz w:val="20"/>
                <w:szCs w:val="20"/>
                <w:lang w:val="fr-CH"/>
              </w:rPr>
            </w:pPr>
            <w:r w:rsidRPr="00AA2A36">
              <w:rPr>
                <w:b/>
                <w:bCs/>
                <w:sz w:val="20"/>
                <w:szCs w:val="20"/>
                <w:lang w:val="fr-CH"/>
              </w:rPr>
              <w:t>Vision</w:t>
            </w:r>
          </w:p>
        </w:tc>
        <w:tc>
          <w:tcPr>
            <w:tcW w:w="6261" w:type="dxa"/>
          </w:tcPr>
          <w:p w14:paraId="4C857F2D" w14:textId="37FC2844" w:rsidR="00B027C2" w:rsidRPr="00AA2A36" w:rsidRDefault="00AA2A36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La formation professionnelle MEM est interconnectée à l'échelle suisse et crée de la valeur ajoutée pour tous les acteurs - au niveau national, régional et local</w:t>
            </w:r>
            <w:r w:rsidR="00B027C2" w:rsidRPr="00AA2A36">
              <w:rPr>
                <w:sz w:val="20"/>
                <w:szCs w:val="20"/>
                <w:lang w:val="fr-CH"/>
              </w:rPr>
              <w:t>.</w:t>
            </w:r>
          </w:p>
        </w:tc>
      </w:tr>
      <w:tr w:rsidR="00B027C2" w:rsidRPr="00D945DD" w14:paraId="48B2D578" w14:textId="77777777" w:rsidTr="009A74AA">
        <w:tc>
          <w:tcPr>
            <w:tcW w:w="2755" w:type="dxa"/>
          </w:tcPr>
          <w:p w14:paraId="022A8DC3" w14:textId="686B3CC7" w:rsidR="00B027C2" w:rsidRPr="00AA2A36" w:rsidRDefault="00B027C2">
            <w:pPr>
              <w:spacing w:before="240"/>
              <w:ind w:left="357" w:hanging="357"/>
              <w:rPr>
                <w:b/>
                <w:sz w:val="20"/>
                <w:szCs w:val="20"/>
                <w:lang w:val="fr-CH"/>
              </w:rPr>
            </w:pPr>
            <w:r w:rsidRPr="00AA2A36">
              <w:rPr>
                <w:b/>
                <w:sz w:val="20"/>
                <w:szCs w:val="20"/>
                <w:lang w:val="fr-CH"/>
              </w:rPr>
              <w:t>Mission</w:t>
            </w:r>
          </w:p>
        </w:tc>
        <w:tc>
          <w:tcPr>
            <w:tcW w:w="6261" w:type="dxa"/>
          </w:tcPr>
          <w:p w14:paraId="4F165EB9" w14:textId="77777777" w:rsidR="00B61247" w:rsidRDefault="00B61247" w:rsidP="00AA2A36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B61247">
              <w:rPr>
                <w:sz w:val="20"/>
                <w:szCs w:val="20"/>
                <w:lang w:val="fr-CH"/>
              </w:rPr>
              <w:t>Nous rassemblons les entreprises formatrices MEM, les écoles professionnelles et les prestataires de CIE.</w:t>
            </w:r>
          </w:p>
          <w:p w14:paraId="7A9E8AFE" w14:textId="77777777" w:rsidR="00B61247" w:rsidRDefault="00B61247" w:rsidP="00B61247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B61247">
              <w:rPr>
                <w:sz w:val="20"/>
                <w:szCs w:val="20"/>
                <w:lang w:val="fr-CH"/>
              </w:rPr>
              <w:t>Nous organisons l'échange entre les formateurs/</w:t>
            </w:r>
            <w:proofErr w:type="spellStart"/>
            <w:r w:rsidRPr="00B61247">
              <w:rPr>
                <w:sz w:val="20"/>
                <w:szCs w:val="20"/>
                <w:lang w:val="fr-CH"/>
              </w:rPr>
              <w:t>trices</w:t>
            </w:r>
            <w:proofErr w:type="spellEnd"/>
            <w:r w:rsidRPr="00B61247">
              <w:rPr>
                <w:sz w:val="20"/>
                <w:szCs w:val="20"/>
                <w:lang w:val="fr-CH"/>
              </w:rPr>
              <w:t xml:space="preserve"> MEM de tous les lieux de formation.</w:t>
            </w:r>
          </w:p>
          <w:p w14:paraId="793B3B4D" w14:textId="77777777" w:rsidR="00B61247" w:rsidRDefault="00B61247" w:rsidP="009A74AA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  <w:lang w:val="fr-CH"/>
              </w:rPr>
            </w:pPr>
            <w:r w:rsidRPr="00B61247">
              <w:rPr>
                <w:sz w:val="20"/>
                <w:szCs w:val="20"/>
                <w:lang w:val="fr-CH"/>
              </w:rPr>
              <w:t>Nous donnons un visage attractif aux formations professionnelles MEM</w:t>
            </w:r>
          </w:p>
          <w:p w14:paraId="786152CF" w14:textId="76536AF5" w:rsidR="00220930" w:rsidRPr="00AA2A36" w:rsidRDefault="00B61247" w:rsidP="009A74AA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  <w:lang w:val="fr-CH"/>
              </w:rPr>
            </w:pPr>
            <w:r w:rsidRPr="00B61247">
              <w:rPr>
                <w:sz w:val="20"/>
                <w:szCs w:val="20"/>
                <w:lang w:val="fr-CH"/>
              </w:rPr>
              <w:t>Nous nous associons à des partenaires forts.</w:t>
            </w:r>
          </w:p>
        </w:tc>
      </w:tr>
      <w:tr w:rsidR="009A74AA" w:rsidRPr="00D945DD" w14:paraId="50B5D830" w14:textId="77777777" w:rsidTr="009A74AA">
        <w:tc>
          <w:tcPr>
            <w:tcW w:w="2755" w:type="dxa"/>
          </w:tcPr>
          <w:p w14:paraId="18FAFCB5" w14:textId="1D7C1130" w:rsidR="009A74AA" w:rsidRPr="00AA2A36" w:rsidRDefault="009A74AA">
            <w:pPr>
              <w:spacing w:before="240"/>
              <w:ind w:left="357" w:hanging="357"/>
              <w:rPr>
                <w:b/>
                <w:sz w:val="20"/>
                <w:szCs w:val="20"/>
                <w:lang w:val="fr-CH"/>
              </w:rPr>
            </w:pPr>
            <w:r w:rsidRPr="00AA2A36">
              <w:rPr>
                <w:b/>
                <w:sz w:val="20"/>
                <w:szCs w:val="20"/>
                <w:lang w:val="fr-CH"/>
              </w:rPr>
              <w:t>A</w:t>
            </w:r>
            <w:r w:rsidR="00AA2A36" w:rsidRPr="00AA2A36">
              <w:rPr>
                <w:b/>
                <w:sz w:val="20"/>
                <w:szCs w:val="20"/>
                <w:lang w:val="fr-CH"/>
              </w:rPr>
              <w:t>c</w:t>
            </w:r>
            <w:r w:rsidRPr="00AA2A36">
              <w:rPr>
                <w:b/>
                <w:sz w:val="20"/>
                <w:szCs w:val="20"/>
                <w:lang w:val="fr-CH"/>
              </w:rPr>
              <w:t>tivi</w:t>
            </w:r>
            <w:r w:rsidR="00AA2A36" w:rsidRPr="00AA2A36">
              <w:rPr>
                <w:b/>
                <w:sz w:val="20"/>
                <w:szCs w:val="20"/>
                <w:lang w:val="fr-CH"/>
              </w:rPr>
              <w:t>tés</w:t>
            </w:r>
          </w:p>
        </w:tc>
        <w:tc>
          <w:tcPr>
            <w:tcW w:w="6261" w:type="dxa"/>
          </w:tcPr>
          <w:p w14:paraId="3E05C308" w14:textId="77777777" w:rsidR="00AA2A36" w:rsidRPr="00AA2A36" w:rsidRDefault="00AA2A36" w:rsidP="002F7B78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Échange d'expériences lors d'événements régionaux</w:t>
            </w:r>
            <w:r w:rsidR="009A74AA" w:rsidRPr="00AA2A36">
              <w:rPr>
                <w:sz w:val="20"/>
                <w:szCs w:val="20"/>
                <w:lang w:val="fr-CH"/>
              </w:rPr>
              <w:t>.</w:t>
            </w:r>
          </w:p>
          <w:p w14:paraId="2C2BBFA9" w14:textId="78751078" w:rsidR="00AA2A36" w:rsidRPr="00AA2A36" w:rsidRDefault="00AA2A36" w:rsidP="002F7B78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Collaboration active et échange avec Swissmem Formation Professionnelle</w:t>
            </w:r>
            <w:r w:rsidR="009A74AA" w:rsidRPr="00AA2A36">
              <w:rPr>
                <w:sz w:val="20"/>
                <w:szCs w:val="20"/>
                <w:lang w:val="fr-CH"/>
              </w:rPr>
              <w:t>.</w:t>
            </w:r>
          </w:p>
          <w:p w14:paraId="747A853F" w14:textId="77777777" w:rsidR="00AA2A36" w:rsidRPr="00AA2A36" w:rsidRDefault="00AA2A36" w:rsidP="00AA2A36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Congrès suisse annuel sur des thèmes d'actualité de la formation professionnelle.</w:t>
            </w:r>
          </w:p>
          <w:p w14:paraId="20B02AE1" w14:textId="7B7778A6" w:rsidR="00D945DD" w:rsidRDefault="00D945DD" w:rsidP="00AA2A36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D945DD">
              <w:rPr>
                <w:sz w:val="20"/>
                <w:szCs w:val="20"/>
                <w:lang w:val="fr-CH"/>
              </w:rPr>
              <w:t>Coopération avec Fas</w:t>
            </w:r>
            <w:r>
              <w:rPr>
                <w:sz w:val="20"/>
                <w:szCs w:val="20"/>
                <w:lang w:val="fr-CH"/>
              </w:rPr>
              <w:t>c</w:t>
            </w:r>
            <w:r w:rsidRPr="00D945DD">
              <w:rPr>
                <w:sz w:val="20"/>
                <w:szCs w:val="20"/>
                <w:lang w:val="fr-CH"/>
              </w:rPr>
              <w:t>ination Techni</w:t>
            </w:r>
            <w:r>
              <w:rPr>
                <w:sz w:val="20"/>
                <w:szCs w:val="20"/>
                <w:lang w:val="fr-CH"/>
              </w:rPr>
              <w:t>que</w:t>
            </w:r>
            <w:r w:rsidRPr="00D945DD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pour</w:t>
            </w:r>
            <w:r w:rsidRPr="00D945DD">
              <w:rPr>
                <w:sz w:val="20"/>
                <w:szCs w:val="20"/>
                <w:lang w:val="fr-CH"/>
              </w:rPr>
              <w:t xml:space="preserve"> l'organisation de salons des métiers et d'autres moyens convenus </w:t>
            </w:r>
            <w:r w:rsidRPr="00D945DD">
              <w:rPr>
                <w:sz w:val="20"/>
                <w:szCs w:val="20"/>
                <w:lang w:val="fr-CH"/>
              </w:rPr>
              <w:t>régiona</w:t>
            </w:r>
            <w:r>
              <w:rPr>
                <w:sz w:val="20"/>
                <w:szCs w:val="20"/>
                <w:lang w:val="fr-CH"/>
              </w:rPr>
              <w:t>l</w:t>
            </w:r>
            <w:r w:rsidRPr="00D945DD">
              <w:rPr>
                <w:sz w:val="20"/>
                <w:szCs w:val="20"/>
                <w:lang w:val="fr-CH"/>
              </w:rPr>
              <w:t>e</w:t>
            </w:r>
            <w:r>
              <w:rPr>
                <w:sz w:val="20"/>
                <w:szCs w:val="20"/>
                <w:lang w:val="fr-CH"/>
              </w:rPr>
              <w:t>ment</w:t>
            </w:r>
            <w:r w:rsidRPr="00D945DD">
              <w:rPr>
                <w:sz w:val="20"/>
                <w:szCs w:val="20"/>
                <w:lang w:val="fr-CH"/>
              </w:rPr>
              <w:t xml:space="preserve"> pour le marketing des métiers et des places d'apprentissage.</w:t>
            </w:r>
          </w:p>
          <w:p w14:paraId="6FBD6AC4" w14:textId="08C8F6C9" w:rsidR="009A74AA" w:rsidRPr="00AA2A36" w:rsidRDefault="00AA2A36" w:rsidP="00AA2A36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  <w:lang w:val="fr-CH"/>
              </w:rPr>
            </w:pPr>
            <w:r w:rsidRPr="00AA2A36">
              <w:rPr>
                <w:sz w:val="20"/>
                <w:szCs w:val="20"/>
                <w:lang w:val="fr-CH"/>
              </w:rPr>
              <w:t>Soutien à l'organisation des sélections régionales SwissSkills dans les disciplines soutenues par Swissmem</w:t>
            </w:r>
            <w:r w:rsidR="009A74AA" w:rsidRPr="00AA2A36">
              <w:rPr>
                <w:sz w:val="20"/>
                <w:szCs w:val="20"/>
                <w:lang w:val="fr-CH"/>
              </w:rPr>
              <w:t>.</w:t>
            </w:r>
          </w:p>
        </w:tc>
      </w:tr>
    </w:tbl>
    <w:p w14:paraId="11EB5821" w14:textId="77777777" w:rsidR="009301D3" w:rsidRPr="00AA2A36" w:rsidRDefault="009301D3" w:rsidP="00B027C2">
      <w:pPr>
        <w:rPr>
          <w:lang w:val="fr-CH"/>
        </w:rPr>
      </w:pPr>
    </w:p>
    <w:sectPr w:rsidR="009301D3" w:rsidRPr="00AA2A3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1533" w14:textId="77777777" w:rsidR="00C52BAE" w:rsidRDefault="00C52BAE" w:rsidP="00E32486">
      <w:r>
        <w:separator/>
      </w:r>
    </w:p>
  </w:endnote>
  <w:endnote w:type="continuationSeparator" w:id="0">
    <w:p w14:paraId="76F45D83" w14:textId="77777777" w:rsidR="00C52BAE" w:rsidRDefault="00C52BAE" w:rsidP="00E32486">
      <w:r>
        <w:continuationSeparator/>
      </w:r>
    </w:p>
  </w:endnote>
  <w:endnote w:type="continuationNotice" w:id="1">
    <w:p w14:paraId="000738C6" w14:textId="77777777" w:rsidR="00C52BAE" w:rsidRDefault="00C52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6502" w14:textId="77777777" w:rsidR="00C01D29" w:rsidRDefault="00C01D29" w:rsidP="00C01D29">
    <w:pPr>
      <w:pStyle w:val="Pieddepage"/>
      <w:pBdr>
        <w:bottom w:val="single" w:sz="12" w:space="1" w:color="F1920E"/>
      </w:pBdr>
      <w:jc w:val="right"/>
      <w:rPr>
        <w:rFonts w:ascii="Gadugi" w:hAnsi="Gadugi"/>
        <w:sz w:val="16"/>
        <w:szCs w:val="16"/>
        <w:lang w:val="pt-PT"/>
      </w:rPr>
    </w:pPr>
    <w:r w:rsidRPr="00AA20D4">
      <w:rPr>
        <w:rFonts w:ascii="Gadugi" w:hAnsi="Gadugi"/>
        <w:sz w:val="16"/>
        <w:szCs w:val="16"/>
        <w:lang w:val="pt-PT"/>
      </w:rPr>
      <w:fldChar w:fldCharType="begin"/>
    </w:r>
    <w:r w:rsidRPr="00AA20D4">
      <w:rPr>
        <w:rFonts w:ascii="Gadugi" w:hAnsi="Gadugi"/>
        <w:sz w:val="16"/>
        <w:szCs w:val="16"/>
        <w:lang w:val="pt-PT"/>
      </w:rPr>
      <w:instrText>PAGE   \* MERGEFORMAT</w:instrText>
    </w:r>
    <w:r w:rsidRPr="00AA20D4">
      <w:rPr>
        <w:rFonts w:ascii="Gadugi" w:hAnsi="Gadugi"/>
        <w:sz w:val="16"/>
        <w:szCs w:val="16"/>
        <w:lang w:val="pt-PT"/>
      </w:rPr>
      <w:fldChar w:fldCharType="separate"/>
    </w:r>
    <w:r>
      <w:rPr>
        <w:rFonts w:ascii="Gadugi" w:hAnsi="Gadugi"/>
        <w:sz w:val="16"/>
        <w:szCs w:val="16"/>
        <w:lang w:val="pt-PT"/>
      </w:rPr>
      <w:t>1</w:t>
    </w:r>
    <w:r w:rsidRPr="00AA20D4">
      <w:rPr>
        <w:rFonts w:ascii="Gadugi" w:hAnsi="Gadugi"/>
        <w:sz w:val="16"/>
        <w:szCs w:val="16"/>
        <w:lang w:val="pt-PT"/>
      </w:rPr>
      <w:fldChar w:fldCharType="end"/>
    </w:r>
  </w:p>
  <w:p w14:paraId="0DD0E6EE" w14:textId="73291EB2" w:rsidR="00C01D29" w:rsidRPr="00C01D29" w:rsidRDefault="00C01D29">
    <w:pPr>
      <w:pStyle w:val="Pieddepage"/>
      <w:rPr>
        <w:lang w:val="pt-PT"/>
      </w:rPr>
    </w:pPr>
    <w:r w:rsidRPr="00937726">
      <w:rPr>
        <w:rFonts w:ascii="Gadugi" w:hAnsi="Gadugi"/>
        <w:sz w:val="16"/>
        <w:szCs w:val="16"/>
        <w:lang w:val="pt-PT"/>
      </w:rPr>
      <w:t>focus</w:t>
    </w:r>
    <w:r>
      <w:rPr>
        <w:rFonts w:ascii="Gadugi" w:hAnsi="Gadugi"/>
        <w:sz w:val="16"/>
        <w:szCs w:val="16"/>
        <w:lang w:val="pt-PT"/>
      </w:rPr>
      <w:t>mem</w:t>
    </w:r>
    <w:r w:rsidRPr="00937726">
      <w:rPr>
        <w:rFonts w:ascii="Gadugi" w:hAnsi="Gadugi"/>
        <w:sz w:val="16"/>
        <w:szCs w:val="16"/>
        <w:lang w:val="pt-PT"/>
      </w:rPr>
      <w:t xml:space="preserve">.ch | </w:t>
    </w:r>
    <w:r w:rsidR="009A74AA">
      <w:rPr>
        <w:rFonts w:ascii="Gadugi" w:hAnsi="Gadugi"/>
        <w:sz w:val="16"/>
        <w:szCs w:val="16"/>
        <w:lang w:val="pt-PT"/>
      </w:rPr>
      <w:t xml:space="preserve">Mai </w:t>
    </w:r>
    <w:r w:rsidR="00B027C2">
      <w:rPr>
        <w:rFonts w:ascii="Gadugi" w:hAnsi="Gadugi"/>
        <w:sz w:val="16"/>
        <w:szCs w:val="16"/>
        <w:lang w:val="pt-PT"/>
      </w:rPr>
      <w:t>202</w:t>
    </w:r>
    <w:r w:rsidR="00220930">
      <w:rPr>
        <w:rFonts w:ascii="Gadugi" w:hAnsi="Gadugi"/>
        <w:sz w:val="16"/>
        <w:szCs w:val="16"/>
        <w:lang w:val="pt-PT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6BBD" w14:textId="77777777" w:rsidR="00C52BAE" w:rsidRDefault="00C52BAE" w:rsidP="00E32486">
      <w:r>
        <w:separator/>
      </w:r>
    </w:p>
  </w:footnote>
  <w:footnote w:type="continuationSeparator" w:id="0">
    <w:p w14:paraId="2737A72D" w14:textId="77777777" w:rsidR="00C52BAE" w:rsidRDefault="00C52BAE" w:rsidP="00E32486">
      <w:r>
        <w:continuationSeparator/>
      </w:r>
    </w:p>
  </w:footnote>
  <w:footnote w:type="continuationNotice" w:id="1">
    <w:p w14:paraId="50BCFCC5" w14:textId="77777777" w:rsidR="00C52BAE" w:rsidRDefault="00C52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198"/>
    </w:tblGrid>
    <w:tr w:rsidR="00EE2DBA" w:rsidRPr="00C939AB" w14:paraId="4A31B661" w14:textId="77777777">
      <w:tc>
        <w:tcPr>
          <w:tcW w:w="4395" w:type="dxa"/>
          <w:shd w:val="clear" w:color="auto" w:fill="auto"/>
        </w:tcPr>
        <w:p w14:paraId="5457AC95" w14:textId="77777777" w:rsidR="00EE2DBA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  <w:r w:rsidRPr="00AC0C2F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6049F2FF" wp14:editId="0FFC19B9">
                <wp:simplePos x="0" y="0"/>
                <wp:positionH relativeFrom="column">
                  <wp:posOffset>121920</wp:posOffset>
                </wp:positionH>
                <wp:positionV relativeFrom="page">
                  <wp:posOffset>146949</wp:posOffset>
                </wp:positionV>
                <wp:extent cx="2718000" cy="932400"/>
                <wp:effectExtent l="0" t="0" r="0" b="0"/>
                <wp:wrapNone/>
                <wp:docPr id="39693651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329093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80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84AFAA" w14:textId="77777777" w:rsidR="00EE2DBA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</w:p>
        <w:p w14:paraId="7753D6EF" w14:textId="77777777" w:rsidR="00EE2DBA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</w:p>
      </w:tc>
      <w:tc>
        <w:tcPr>
          <w:tcW w:w="5198" w:type="dxa"/>
          <w:shd w:val="clear" w:color="auto" w:fill="auto"/>
        </w:tcPr>
        <w:p w14:paraId="66698848" w14:textId="77777777" w:rsidR="00EE2DBA" w:rsidRDefault="00EE2DBA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</w:p>
        <w:p w14:paraId="799E1CED" w14:textId="77777777" w:rsidR="00EE2DBA" w:rsidRDefault="00EE2DBA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</w:p>
        <w:p w14:paraId="41C8AA15" w14:textId="77777777" w:rsidR="00EE2DBA" w:rsidRPr="00C939AB" w:rsidRDefault="00D945DD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  <w:sdt>
            <w:sdtPr>
              <w:rPr>
                <w:rFonts w:ascii="Gadugi" w:hAnsi="Gadugi"/>
                <w:smallCaps/>
                <w:u w:val="thick" w:color="F1920E"/>
              </w:rPr>
              <w:alias w:val="Region wählen | Choisir une Region | Selezionare la regione"/>
              <w:tag w:val="Region wählen | Choisir une Region | Selezionare la regione"/>
              <w:id w:val="1453209556"/>
              <w15:color w:val="333333"/>
              <w:comboBox>
                <w:listItem w:displayText="Schweiz | Suisse | Svizzera" w:value="Schweiz | Suisse | Svizzera"/>
                <w:listItem w:displayText="Zürich Schaffhausen" w:value="Zürich Schaffhausen"/>
                <w:listItem w:displayText="Bern und Wallis | Berne et Valais" w:value="Bern und Wallis | Berne et Valais"/>
                <w:listItem w:displayText="Ostschweiz | Svizzera orientale" w:value="Ostschweiz | Svizzera orientale"/>
                <w:listItem w:displayText="Nordwestschweiz" w:value="Nordwestschweiz"/>
                <w:listItem w:displayText="Romandie" w:value="Romandie"/>
                <w:listItem w:displayText="Solothurn" w:value="Solothurn"/>
                <w:listItem w:displayText="Ticino" w:value="Ticino"/>
                <w:listItem w:displayText="Zentralschweiz" w:value="Zentralschweiz"/>
                <w:listItem w:displayText="Aargau" w:value="Aargau"/>
              </w:comboBox>
            </w:sdtPr>
            <w:sdtEndPr/>
            <w:sdtContent>
              <w:r w:rsidR="00EE2DBA">
                <w:rPr>
                  <w:rFonts w:ascii="Gadugi" w:hAnsi="Gadugi"/>
                  <w:smallCaps/>
                  <w:u w:val="thick" w:color="F1920E"/>
                </w:rPr>
                <w:t>Schweiz | Suisse | Svizzera</w:t>
              </w:r>
            </w:sdtContent>
          </w:sdt>
        </w:p>
      </w:tc>
    </w:tr>
  </w:tbl>
  <w:p w14:paraId="702E7D67" w14:textId="77777777" w:rsidR="00E32486" w:rsidRDefault="00E32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4CFC"/>
    <w:multiLevelType w:val="hybridMultilevel"/>
    <w:tmpl w:val="59322EC0"/>
    <w:lvl w:ilvl="0" w:tplc="0CB2758C">
      <w:start w:val="1"/>
      <w:numFmt w:val="bullet"/>
      <w:lvlRestart w:val="0"/>
      <w:lvlText w:val="-"/>
      <w:lvlJc w:val="left"/>
      <w:pPr>
        <w:tabs>
          <w:tab w:val="num" w:pos="357"/>
        </w:tabs>
        <w:ind w:left="357" w:hanging="357"/>
      </w:pPr>
      <w:rPr>
        <w:rFonts w:ascii="Letter Gothic" w:hAnsi="Letter Gothic" w:hint="default"/>
        <w:b w:val="0"/>
        <w:i w:val="0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6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2"/>
    <w:rsid w:val="00003939"/>
    <w:rsid w:val="0002283F"/>
    <w:rsid w:val="0006401C"/>
    <w:rsid w:val="00087849"/>
    <w:rsid w:val="0009334B"/>
    <w:rsid w:val="000B238E"/>
    <w:rsid w:val="000C294E"/>
    <w:rsid w:val="000D201B"/>
    <w:rsid w:val="000F28C4"/>
    <w:rsid w:val="001076D3"/>
    <w:rsid w:val="00114446"/>
    <w:rsid w:val="00124712"/>
    <w:rsid w:val="00137454"/>
    <w:rsid w:val="00162D66"/>
    <w:rsid w:val="00172AB1"/>
    <w:rsid w:val="00182406"/>
    <w:rsid w:val="001909A2"/>
    <w:rsid w:val="00195155"/>
    <w:rsid w:val="001976DD"/>
    <w:rsid w:val="001A5AEF"/>
    <w:rsid w:val="001B7214"/>
    <w:rsid w:val="001D34C3"/>
    <w:rsid w:val="001E2284"/>
    <w:rsid w:val="00214ECF"/>
    <w:rsid w:val="00220930"/>
    <w:rsid w:val="00222A33"/>
    <w:rsid w:val="0024285F"/>
    <w:rsid w:val="00260489"/>
    <w:rsid w:val="00264173"/>
    <w:rsid w:val="0026746A"/>
    <w:rsid w:val="00294ECD"/>
    <w:rsid w:val="002A73B8"/>
    <w:rsid w:val="002B4870"/>
    <w:rsid w:val="002D49A7"/>
    <w:rsid w:val="002E0798"/>
    <w:rsid w:val="0030080B"/>
    <w:rsid w:val="00306706"/>
    <w:rsid w:val="00337B91"/>
    <w:rsid w:val="00342813"/>
    <w:rsid w:val="00351CB2"/>
    <w:rsid w:val="00353DEA"/>
    <w:rsid w:val="00384921"/>
    <w:rsid w:val="003A11A5"/>
    <w:rsid w:val="003B2BDC"/>
    <w:rsid w:val="003B6DFD"/>
    <w:rsid w:val="003E32D5"/>
    <w:rsid w:val="003F0D5B"/>
    <w:rsid w:val="00417BB8"/>
    <w:rsid w:val="00434AF1"/>
    <w:rsid w:val="004370A5"/>
    <w:rsid w:val="00437F07"/>
    <w:rsid w:val="0044050C"/>
    <w:rsid w:val="00443AA7"/>
    <w:rsid w:val="00456586"/>
    <w:rsid w:val="00481864"/>
    <w:rsid w:val="004848AD"/>
    <w:rsid w:val="00487247"/>
    <w:rsid w:val="00491429"/>
    <w:rsid w:val="004A357A"/>
    <w:rsid w:val="004B35F4"/>
    <w:rsid w:val="00500030"/>
    <w:rsid w:val="00505662"/>
    <w:rsid w:val="00522351"/>
    <w:rsid w:val="0053180A"/>
    <w:rsid w:val="00555E3D"/>
    <w:rsid w:val="00562125"/>
    <w:rsid w:val="00565E0D"/>
    <w:rsid w:val="00571098"/>
    <w:rsid w:val="005B0894"/>
    <w:rsid w:val="005B189F"/>
    <w:rsid w:val="005E62B3"/>
    <w:rsid w:val="005F1C9E"/>
    <w:rsid w:val="0062365E"/>
    <w:rsid w:val="006372EF"/>
    <w:rsid w:val="00652C1A"/>
    <w:rsid w:val="006755AF"/>
    <w:rsid w:val="00684998"/>
    <w:rsid w:val="00695ECC"/>
    <w:rsid w:val="006B7FBA"/>
    <w:rsid w:val="006C1D24"/>
    <w:rsid w:val="006E2739"/>
    <w:rsid w:val="007225DB"/>
    <w:rsid w:val="00722E77"/>
    <w:rsid w:val="00750749"/>
    <w:rsid w:val="007755A1"/>
    <w:rsid w:val="00777CB3"/>
    <w:rsid w:val="00785879"/>
    <w:rsid w:val="00797ED7"/>
    <w:rsid w:val="007B76AF"/>
    <w:rsid w:val="007C2F90"/>
    <w:rsid w:val="007E28AA"/>
    <w:rsid w:val="007E7E0C"/>
    <w:rsid w:val="007F4FB0"/>
    <w:rsid w:val="00801F75"/>
    <w:rsid w:val="008062C6"/>
    <w:rsid w:val="00843169"/>
    <w:rsid w:val="0085652D"/>
    <w:rsid w:val="00883480"/>
    <w:rsid w:val="008A3AFC"/>
    <w:rsid w:val="008A4978"/>
    <w:rsid w:val="008C0098"/>
    <w:rsid w:val="008C43C2"/>
    <w:rsid w:val="008C5E0F"/>
    <w:rsid w:val="008D045D"/>
    <w:rsid w:val="00914381"/>
    <w:rsid w:val="00916514"/>
    <w:rsid w:val="009301D3"/>
    <w:rsid w:val="00956D2C"/>
    <w:rsid w:val="0096636F"/>
    <w:rsid w:val="00973F9E"/>
    <w:rsid w:val="00977BE2"/>
    <w:rsid w:val="00997F35"/>
    <w:rsid w:val="009A74AA"/>
    <w:rsid w:val="009D075D"/>
    <w:rsid w:val="009D509B"/>
    <w:rsid w:val="009E10CB"/>
    <w:rsid w:val="009E32C6"/>
    <w:rsid w:val="00A12A0C"/>
    <w:rsid w:val="00A12E9A"/>
    <w:rsid w:val="00A404B8"/>
    <w:rsid w:val="00A418EC"/>
    <w:rsid w:val="00A47638"/>
    <w:rsid w:val="00A55A0D"/>
    <w:rsid w:val="00A973CF"/>
    <w:rsid w:val="00AA2A36"/>
    <w:rsid w:val="00AD15FB"/>
    <w:rsid w:val="00AE16BD"/>
    <w:rsid w:val="00AE5A2E"/>
    <w:rsid w:val="00AF15D8"/>
    <w:rsid w:val="00B027C2"/>
    <w:rsid w:val="00B0506E"/>
    <w:rsid w:val="00B2230B"/>
    <w:rsid w:val="00B3528B"/>
    <w:rsid w:val="00B479EC"/>
    <w:rsid w:val="00B61247"/>
    <w:rsid w:val="00B63651"/>
    <w:rsid w:val="00B640ED"/>
    <w:rsid w:val="00B86276"/>
    <w:rsid w:val="00BA05D7"/>
    <w:rsid w:val="00BA1C1F"/>
    <w:rsid w:val="00BA56AE"/>
    <w:rsid w:val="00BD589B"/>
    <w:rsid w:val="00C01D29"/>
    <w:rsid w:val="00C10071"/>
    <w:rsid w:val="00C1069A"/>
    <w:rsid w:val="00C17F80"/>
    <w:rsid w:val="00C353E9"/>
    <w:rsid w:val="00C40E96"/>
    <w:rsid w:val="00C52BAE"/>
    <w:rsid w:val="00C533E6"/>
    <w:rsid w:val="00C72E53"/>
    <w:rsid w:val="00C819B2"/>
    <w:rsid w:val="00C923F6"/>
    <w:rsid w:val="00C92F16"/>
    <w:rsid w:val="00C965F9"/>
    <w:rsid w:val="00CA4E21"/>
    <w:rsid w:val="00CA7BDF"/>
    <w:rsid w:val="00CB59EB"/>
    <w:rsid w:val="00CC1DA3"/>
    <w:rsid w:val="00CC72DD"/>
    <w:rsid w:val="00CD423A"/>
    <w:rsid w:val="00CD7BA6"/>
    <w:rsid w:val="00CF3CFA"/>
    <w:rsid w:val="00D034C4"/>
    <w:rsid w:val="00D0690D"/>
    <w:rsid w:val="00D10D73"/>
    <w:rsid w:val="00D30AC1"/>
    <w:rsid w:val="00D66E12"/>
    <w:rsid w:val="00D75FF8"/>
    <w:rsid w:val="00D86DBF"/>
    <w:rsid w:val="00D879BC"/>
    <w:rsid w:val="00D92A3B"/>
    <w:rsid w:val="00D93B0E"/>
    <w:rsid w:val="00D945DD"/>
    <w:rsid w:val="00DA288B"/>
    <w:rsid w:val="00DB5C59"/>
    <w:rsid w:val="00DB69D9"/>
    <w:rsid w:val="00DC1B88"/>
    <w:rsid w:val="00DE02C3"/>
    <w:rsid w:val="00DE4D89"/>
    <w:rsid w:val="00DF65BC"/>
    <w:rsid w:val="00E02B9B"/>
    <w:rsid w:val="00E04325"/>
    <w:rsid w:val="00E21054"/>
    <w:rsid w:val="00E22CCF"/>
    <w:rsid w:val="00E32486"/>
    <w:rsid w:val="00E37D80"/>
    <w:rsid w:val="00E40302"/>
    <w:rsid w:val="00E54E76"/>
    <w:rsid w:val="00E71953"/>
    <w:rsid w:val="00E97F1D"/>
    <w:rsid w:val="00EB55A3"/>
    <w:rsid w:val="00EC219F"/>
    <w:rsid w:val="00ED4578"/>
    <w:rsid w:val="00EE2DBA"/>
    <w:rsid w:val="00EF0CAC"/>
    <w:rsid w:val="00EF5EC7"/>
    <w:rsid w:val="00F07D82"/>
    <w:rsid w:val="00F11741"/>
    <w:rsid w:val="00F310D0"/>
    <w:rsid w:val="00F32C62"/>
    <w:rsid w:val="00F5401C"/>
    <w:rsid w:val="00F66E04"/>
    <w:rsid w:val="00F80DF5"/>
    <w:rsid w:val="00F8308C"/>
    <w:rsid w:val="00F933D7"/>
    <w:rsid w:val="00F93D71"/>
    <w:rsid w:val="00FA0B99"/>
    <w:rsid w:val="00FB0165"/>
    <w:rsid w:val="00FB5508"/>
    <w:rsid w:val="00FD6324"/>
    <w:rsid w:val="00FD7841"/>
    <w:rsid w:val="00FE7765"/>
    <w:rsid w:val="0197CD66"/>
    <w:rsid w:val="01A7BC6A"/>
    <w:rsid w:val="01EB4BEB"/>
    <w:rsid w:val="03897DCB"/>
    <w:rsid w:val="0879FB6A"/>
    <w:rsid w:val="08E08D13"/>
    <w:rsid w:val="08FF1C58"/>
    <w:rsid w:val="096DE081"/>
    <w:rsid w:val="0A17AA94"/>
    <w:rsid w:val="0E7BE377"/>
    <w:rsid w:val="0FEA206C"/>
    <w:rsid w:val="1478A09B"/>
    <w:rsid w:val="1573A154"/>
    <w:rsid w:val="19C0E62C"/>
    <w:rsid w:val="1A093687"/>
    <w:rsid w:val="1AEBA155"/>
    <w:rsid w:val="1B5633B2"/>
    <w:rsid w:val="1CDC09EB"/>
    <w:rsid w:val="1D64515D"/>
    <w:rsid w:val="1F0A2FFA"/>
    <w:rsid w:val="212E7D7B"/>
    <w:rsid w:val="249A0310"/>
    <w:rsid w:val="25D86D28"/>
    <w:rsid w:val="25F24C67"/>
    <w:rsid w:val="272E984B"/>
    <w:rsid w:val="27E37585"/>
    <w:rsid w:val="27F4BECC"/>
    <w:rsid w:val="2A059F58"/>
    <w:rsid w:val="2A4828E0"/>
    <w:rsid w:val="2E6A2020"/>
    <w:rsid w:val="3003B2C9"/>
    <w:rsid w:val="314E4A73"/>
    <w:rsid w:val="34E25630"/>
    <w:rsid w:val="36816B63"/>
    <w:rsid w:val="384542D7"/>
    <w:rsid w:val="38FB4BA2"/>
    <w:rsid w:val="3966B726"/>
    <w:rsid w:val="39DBE036"/>
    <w:rsid w:val="3A0A3642"/>
    <w:rsid w:val="3ACE35FE"/>
    <w:rsid w:val="3AE30D45"/>
    <w:rsid w:val="3B92BCDD"/>
    <w:rsid w:val="3C17748A"/>
    <w:rsid w:val="3D40626A"/>
    <w:rsid w:val="3FE618F1"/>
    <w:rsid w:val="415F2A47"/>
    <w:rsid w:val="41896178"/>
    <w:rsid w:val="436C701C"/>
    <w:rsid w:val="44F821F9"/>
    <w:rsid w:val="45717B1D"/>
    <w:rsid w:val="472E208A"/>
    <w:rsid w:val="4744C504"/>
    <w:rsid w:val="47A5A35B"/>
    <w:rsid w:val="4899C807"/>
    <w:rsid w:val="4DB1934D"/>
    <w:rsid w:val="4DB6F6C1"/>
    <w:rsid w:val="4DED4675"/>
    <w:rsid w:val="4F85B8C6"/>
    <w:rsid w:val="5021B970"/>
    <w:rsid w:val="507803D1"/>
    <w:rsid w:val="50BC3A34"/>
    <w:rsid w:val="512E17A7"/>
    <w:rsid w:val="51C1C2F5"/>
    <w:rsid w:val="530DF28F"/>
    <w:rsid w:val="54FA703E"/>
    <w:rsid w:val="54FCEF5E"/>
    <w:rsid w:val="55721D65"/>
    <w:rsid w:val="5675D70A"/>
    <w:rsid w:val="56782880"/>
    <w:rsid w:val="56CEC284"/>
    <w:rsid w:val="5703E003"/>
    <w:rsid w:val="570E8818"/>
    <w:rsid w:val="571EF050"/>
    <w:rsid w:val="57C48DEF"/>
    <w:rsid w:val="57D8631D"/>
    <w:rsid w:val="58C47F27"/>
    <w:rsid w:val="59E38C6C"/>
    <w:rsid w:val="5BF49539"/>
    <w:rsid w:val="5CF1FAB9"/>
    <w:rsid w:val="5CF9520B"/>
    <w:rsid w:val="5ECCA08B"/>
    <w:rsid w:val="5F1295D9"/>
    <w:rsid w:val="62A5D45C"/>
    <w:rsid w:val="64048BC6"/>
    <w:rsid w:val="6420EDB2"/>
    <w:rsid w:val="64BDB343"/>
    <w:rsid w:val="69E2B677"/>
    <w:rsid w:val="6A092181"/>
    <w:rsid w:val="6A4B73A9"/>
    <w:rsid w:val="6BFED2ED"/>
    <w:rsid w:val="6C40F924"/>
    <w:rsid w:val="6D1B2267"/>
    <w:rsid w:val="6DEBF350"/>
    <w:rsid w:val="71931365"/>
    <w:rsid w:val="71E82A32"/>
    <w:rsid w:val="74491937"/>
    <w:rsid w:val="7879D349"/>
    <w:rsid w:val="79D12944"/>
    <w:rsid w:val="7A9FBC24"/>
    <w:rsid w:val="7AE74118"/>
    <w:rsid w:val="7BEE26F2"/>
    <w:rsid w:val="7BF9FC66"/>
    <w:rsid w:val="7DD7B677"/>
    <w:rsid w:val="7DDDDBC8"/>
    <w:rsid w:val="7E7EC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CD9"/>
  <w15:chartTrackingRefBased/>
  <w15:docId w15:val="{215C56B2-6ED4-4EC8-9109-C9B0A65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C2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B027C2"/>
    <w:pPr>
      <w:keepNext/>
      <w:spacing w:before="600"/>
      <w:outlineLvl w:val="0"/>
    </w:pPr>
    <w:rPr>
      <w:rFonts w:eastAsia="Times New Roman" w:cs="Times New Roman"/>
      <w:b/>
      <w:kern w:val="28"/>
      <w:sz w:val="28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24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E32486"/>
  </w:style>
  <w:style w:type="paragraph" w:styleId="Pieddepage">
    <w:name w:val="footer"/>
    <w:basedOn w:val="Normal"/>
    <w:link w:val="PieddepageCar"/>
    <w:uiPriority w:val="99"/>
    <w:unhideWhenUsed/>
    <w:rsid w:val="00E324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32486"/>
  </w:style>
  <w:style w:type="table" w:styleId="Grilledutableau">
    <w:name w:val="Table Grid"/>
    <w:basedOn w:val="TableauNormal"/>
    <w:rsid w:val="00EE2DBA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ftextZchn">
    <w:name w:val="Lauftext Zchn"/>
    <w:basedOn w:val="Policepardfaut"/>
    <w:link w:val="Lauftext"/>
    <w:locked/>
    <w:rsid w:val="008062C6"/>
  </w:style>
  <w:style w:type="paragraph" w:customStyle="1" w:styleId="Lauftext">
    <w:name w:val="Lauftext"/>
    <w:basedOn w:val="Normal"/>
    <w:link w:val="LauftextZchn"/>
    <w:qFormat/>
    <w:rsid w:val="008062C6"/>
    <w:pPr>
      <w:spacing w:line="288" w:lineRule="auto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Titre1Car">
    <w:name w:val="Titre 1 Car"/>
    <w:basedOn w:val="Policepardfaut"/>
    <w:link w:val="Titre1"/>
    <w:rsid w:val="00B027C2"/>
    <w:rPr>
      <w:rFonts w:ascii="Arial" w:eastAsia="Times New Roman" w:hAnsi="Arial" w:cs="Times New Roman"/>
      <w:b/>
      <w:kern w:val="28"/>
      <w:sz w:val="28"/>
      <w:szCs w:val="20"/>
      <w:lang w:val="de-DE" w:eastAsia="de-DE"/>
      <w14:ligatures w14:val="none"/>
    </w:rPr>
  </w:style>
  <w:style w:type="paragraph" w:styleId="Rvision">
    <w:name w:val="Revision"/>
    <w:hidden/>
    <w:uiPriority w:val="99"/>
    <w:semiHidden/>
    <w:rsid w:val="00434AF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B64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4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40ED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4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40ED"/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0B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0ngo\Documents\Mod&#232;les%20Office%20personnalis&#233;s\FocusMEM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4f48e-844c-4bf6-afdc-60445cce2819">
      <Terms xmlns="http://schemas.microsoft.com/office/infopath/2007/PartnerControls"/>
    </lcf76f155ced4ddcb4097134ff3c332f>
    <TaxCatchAll xmlns="16d617be-ecaa-453a-a4bd-a32f120528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43D1BB2F524484FB1FD3B96F3C5F" ma:contentTypeVersion="14" ma:contentTypeDescription="Crée un document." ma:contentTypeScope="" ma:versionID="272accb11f0afdba70007b00e226f170">
  <xsd:schema xmlns:xsd="http://www.w3.org/2001/XMLSchema" xmlns:xs="http://www.w3.org/2001/XMLSchema" xmlns:p="http://schemas.microsoft.com/office/2006/metadata/properties" xmlns:ns2="4e64f48e-844c-4bf6-afdc-60445cce2819" xmlns:ns3="16d617be-ecaa-453a-a4bd-a32f120528e4" targetNamespace="http://schemas.microsoft.com/office/2006/metadata/properties" ma:root="true" ma:fieldsID="f40255ce7ba67a130af18358718a9064" ns2:_="" ns3:_="">
    <xsd:import namespace="4e64f48e-844c-4bf6-afdc-60445cce2819"/>
    <xsd:import namespace="16d617be-ecaa-453a-a4bd-a32f12052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4f48e-844c-4bf6-afdc-60445cce2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7e782d1-3696-4a05-9f8b-1b0e74e2d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17be-ecaa-453a-a4bd-a32f120528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0eff64-9165-40bc-8247-78e24216103d}" ma:internalName="TaxCatchAll" ma:showField="CatchAllData" ma:web="16d617be-ecaa-453a-a4bd-a32f12052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F519C-9953-4D3F-A95F-6F14533145E0}">
  <ds:schemaRefs>
    <ds:schemaRef ds:uri="http://schemas.microsoft.com/office/2006/metadata/properties"/>
    <ds:schemaRef ds:uri="http://schemas.microsoft.com/office/infopath/2007/PartnerControls"/>
    <ds:schemaRef ds:uri="4e64f48e-844c-4bf6-afdc-60445cce2819"/>
    <ds:schemaRef ds:uri="16d617be-ecaa-453a-a4bd-a32f120528e4"/>
  </ds:schemaRefs>
</ds:datastoreItem>
</file>

<file path=customXml/itemProps2.xml><?xml version="1.0" encoding="utf-8"?>
<ds:datastoreItem xmlns:ds="http://schemas.openxmlformats.org/officeDocument/2006/customXml" ds:itemID="{1A087B52-5975-4037-ACF3-658F3CA5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4f48e-844c-4bf6-afdc-60445cce2819"/>
    <ds:schemaRef ds:uri="16d617be-ecaa-453a-a4bd-a32f12052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E1DAF-11D4-42A4-93DF-6BD627C1BF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FocusMEM_Vorlage.dotx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Godel, Nicolas</dc:creator>
  <cp:keywords/>
  <dc:description/>
  <cp:lastModifiedBy>Godel, Nicolas</cp:lastModifiedBy>
  <cp:revision>62</cp:revision>
  <dcterms:created xsi:type="dcterms:W3CDTF">2024-11-11T19:50:00Z</dcterms:created>
  <dcterms:modified xsi:type="dcterms:W3CDTF">2025-05-14T09:16:00Z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0x010100199743D1BB2F524484FB1FD3B96F3C5F</vt:lpwstr>
  </property>
  <property fmtid="{D5CDD505-2E9C-101B-9397-08002B2CF9AE}" pid="3" name="MediaServiceImageTags">
    <vt:lpwstr/>
  </property>
</Properties>
</file>